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葛以豪</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36岁</w:t>
            </w:r>
            <w:r>
              <w:t xml:space="preserve">   </w:t>
            </w:r>
            <w:r>
              <w:rPr>
                <w:rFonts w:asciiTheme="majorEastAsia" w:hAnsiTheme="majorEastAsia" w:eastAsiaTheme="majorEastAsia"/>
                <w:color w:val="767171" w:themeColor="background2" w:themeShade="80"/>
              </w:rPr>
              <w:t>|</w:t>
            </w:r>
          </w:p>
        </w:tc>
        <w:tc>
          <w:tcPr>
            <w:tcW w:w="987" w:type="dxa"/>
          </w:tcPr>
          <w:p>
            <w:r>
              <w:t xml:space="preserve">男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硕士研究生</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13704972461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不二家食品有限公司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通路市场主任</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1999年11月-2019年01月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1、根据客户产品信息进行方案制定，与客户进行技术交流；2、根据方案制定技术协议，提供报价及成本预算，编写投标技术文档；3、与研发团队沟通合作，共同完成定制产品的内部立项工作。</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湖北省为源教育投资有限公司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急招销售代表</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2006/08-2017/06</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公司的全面财务会计工作;2.负责制定并完成公司的财务会计制度、规定和办法;3.解释、解答与公司的财务会计有关的法规和制度;4.分析检查公司财务收支和预算的执行情况;5.审核公司的原始单据和办理日常的会计业务;</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广州新移民文化认同与城市归属感研究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2008/10-2018/12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负责管理物流产线员工，控制每个环节不出现错误，现场安全的把控，避免员工工伤的出现。配合物流主管按时完成产线任务量，其他临时事件的处理。</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新中国成立以来政党协商历史进程与基本经验研究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1996.02-2013.03</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计划并推进运营事业部的运营战略与策略，实现运营事业部各项年度运营指标；并对运营成本进行预算和控制。2、规划运营事业部的整体运营、业务方向、团队建设及协调管理工作；3、负责制定、落实、完善运营部各项管理规章、制度和操作流程。4、配合市场部制定市场的经营前景规划，负责运营事业部市场活动的策划和落实。5、负责公司各项目服务品质监控、顾客满意度调查及经营管理目标、指标测量、应急准备的管理、控制工作。6、全面掌控各部门和项目处的经营、服务状况，合理调配人力、物力、财力，全面完成任务指标和工作计划，不断提高经营管理水平、服务管理水平和经济效益。7、对客户及竞争对手随时进行跟踪和分析，形成客户档案和竞争对手档案。8、宣传推广运用APP平台及远程监控系统，便于客户掌握设备健康状态及现场维保情况；9、做好公司品牌完善及塑造工作、扩大社会影响和行业知名度；10、完成公司赋予的其他任务。</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软硬法视域下的廉政党内法规与国家法律衔接协调问题研究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1993年07月-2019年08月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中国石油大学（北京）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天文学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2001.07</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2005.07</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北京林业大学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矿业</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2008.08</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2012.08</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