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蓝学</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蓝学</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15304484651</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vmlmohwx@qq.com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天津市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天津市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2009.10</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2012.01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2016.01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首都医科大学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土木</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1992年03月-2017年05月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亚太森博纸业有限公司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客服部部长</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医疗器械管理员要求维护金博系统数据（定期更新医疗器械产品清单、分析筛选出医疗器械产品的进、销、存数据）；2.贯彻执行医疗器械管理制度，监督供应链的内部执行（人员的定期培训、完成医疗器械相关工作流程指引、指导涉及医疗器械的采购、仓库和合同人员合规操作）；3.SAP系统主数据维护（SAP物料、客户、供应商主数据的日常维护、OA系统《销售单位》底表的维护）。</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1993.02-2010.03</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南宁市金梦博识教育科技有限公司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浙江区域销售工程师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调、安排总裁工作日程和各项活动；2、参与相关会议并做好会议纪要；3、负责相关文件的起草、翻译、打印、登记、存档和管理工作；4、汇总整理公司内外上报总裁的各类文件，并协调总裁及时处理后回复、登记、存档；5、负责总裁信函的接转回复及整理工作；6、负责总裁办公室各类收文、发文的日常流转、追踪；7、负责接待总裁办来访客人；8、总裁交办的其他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2004.09-2012.08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北京宽广智通信息技术有限公司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专职司机</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1993.06-2014.09</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广州绿葆网络发展有限公司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收入会计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工业润滑油产品及相关工业品在南通地区的销售及推广（如果您有意向，我们可以往你理想的区域发展）2.积极开拓新客户建立并维护于客户的合作关系，完成公司指定的销售目标（合理的目标可以和公司一起参与制定）3.及时了解客户动态及需求，进行有效的跟踪，做好售前，售后技术指导及服务（技术服务会有人手把手的给予支持。）4.有推广和维护客户协调客户的能力，熟悉客户的服务流程，善于口头表达及沟通（如果您是零基础，只要您肯学，我愿意培养）</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1990年11月-2016年01月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收款类业务核对及账务处理；2.负责招商租赁系统数据维护；3.负责收入类合同审核、台账维护、合同档案管理及凭证装订工作；4.负责押金保证金台账维护及退款审核工作；5.负责税金计算、纳税申报、税务档案管理；6.协助财务负责人进行预算编制；7.负责管理利润报表编制及上报；8.财务负责人布置的其他工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