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江卿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81岁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博士研究生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15303142507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郑州长秀品牌策划设计有限公司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人事助理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1996.07-2014.02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1、开发和维护外贸市场，完成订单任务；2、完成上级领导交办的各项工作内容。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充分利用高校资源推进党内法规制度建设研究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2006.12-2014.02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1、协调资源实施对案场的风险防范工作，协助处理客户投诉和突发事件；2、负责销售案场售楼处设备管理，界面卫生管理；3、巡查售楼处大厅内工作人员在岗状态，盯岗督促4、VIP接待工作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习近平新时代中国特色社会主义思想的方法论研究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2010年01月-2014年02月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通过市场调研，给渠道部、市场中心以及营销中心制定市场拓展案提供信息依据；2、结合服务处现状，协助渠道经理细化营业部确定的市场经营模式以及渠道架构；3、对服务处产品进行渠道拓展；4、渠道资源管理；5、掌务通资源使用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中国政法大学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临床医学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2014.09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2018.09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北京宣武红旗业余大学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音乐与舞蹈学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2004.12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2008.12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