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金雄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15805657093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青蛙王子日化有限公司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商品专员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1990/07-2010/08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喜悦家科技有限公司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1992/01-2010/12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陕西东岭房地产开发有限公司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营销总监助理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2009.01-2019.02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1、收集、跟踪、汇总国家及行业相关法律、法规与新政策；2、根据项目申报要求，准备项目申报材料；3、公司申报项目进度追踪执行、汇报与验收工作；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青岛瑞勤国际货运代理有限公司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日料厨师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2003年09月-2016年10月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2000/06-2013/10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2001/10-2010/03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2008/07-2010/12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首都体育学院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北京电影学院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兵器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