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金娣叶</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金娣叶</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15302113429</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dduc0irt@yahoo.com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上海市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上海市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1995.06</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中国人民大学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兵器</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首都师范大学科德学院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材料</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1995.06-2012.12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湖南宇成投资集团有限责任公司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人力资源总监</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上级主管分配的工作，完成满足产品设计功能要求的电路部分的电子原理图及PCB研发设计；2、根据产品需求，完成嵌入式系统底层驱动开发，以及相关检测信号处理，完成设计目标；3、完成电路样品的焊接、测试和分析改进；4、根据仪器以及电路设计需要选择适当的电子器件和模块。5、电子实验室装备的使用和日常维护。6、与生产相关的电子相关技术支持。7、根据市场上产品问题反馈，对现有产品故障、指标进行维护、升级、改进提升；</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1998.06-2014.02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大数据时代我国社会公德治理的运行机制研究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分析市场趋势及销量趋势，进行需求预测，制定采购计划和订单，确保周转合理，防范滞销2.负责供应商日常事务接洽，并确保订单按时交付3.负责采购新开发供应商的后续维护4.负责和供应商对账付款结算5.配合采购主管做好供应商合同签订、质量控制、成本优化等工作任职资格;1.大专以上学历，有1年以上流通行业采购经验，文具、日百、3C等优先；2.有对接工厂做过生产计划，或者有过电商行业需求预测经验的优先3.具备一定的抗压能力和谈判能力，善于内外部沟通4.熟练使用EXCEL、PPT、WORD等办公软件，对数据有较强敏感性及分析能力。</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2000年06月-2018年12月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新岭南文化的内涵及发展对策研究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2001/02-2015/11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社会主义协商民主体系中的政党协商机制建设研究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制定公司整体战略发展规划，业务的统筹与运营管理，及时有效处理突发事件与投诉；2、根据公司业务发展要求，带领团队对课程产品进行研发和升级；3、搭建师资管理体系,包括教师培训计划，教师辅导计划、以及教师评价体系,考核体系等；4、完善公司销售体系，培训销售团队，及时分解业务指标，保障业绩完成；5、做好团队文化建设，培养积极向上，具有正能量的团队。</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2005年06月-2018年01月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设备的现场安装、调试和维修，向客户提供技术培训，解答客户咨询，保障客户对售后服务的满意；2、负责对所辖区域内的经销商和窗口医院进行开发和维护，建立良好关系，完成销售任务；3、配合经销商跟进意向，负责售前讲解产品，配合售中招标活动；4、组织和参加所辖区域内学术会议和行业会展；5、维护各级合作客户关系，扩大品牌影响力，促进再成单；6、汇总终端客户的需求信息，进行市场分类分析。</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