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伍鹏杰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44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15806076781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香港省香港市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北京汇佳职业学院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统计学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8clk3wz@163.com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1991.03-2010.01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盈德气体有限公司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项目名称：中国与印度关系研究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2009/05-2011/02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项目名称：大数据时代我国社会公德治理的运行机制研究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1995/04-2015/07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项目名称：社会组织党建科学化推进广州城乡基层社会治理现代化研究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1992年01月-2013年12月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北京汇佳职业学院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2013.07-2017.07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北京卫生职业学院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核工程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2000.09-2004.09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北京市崇文区职工大学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政治学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2013.11-2017.11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