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6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6"/>
        <w:gridCol w:w="2131"/>
        <w:gridCol w:w="1129"/>
        <w:gridCol w:w="1423"/>
        <w:gridCol w:w="993"/>
        <w:gridCol w:w="1543"/>
        <w:gridCol w:w="1956"/>
        <w:gridCol w:w="47"/>
      </w:tblGrid>
      <w:tr w:rsidR="001F2495">
        <w:trPr>
          <w:trHeight w:val="501"/>
          <w:jc w:val="center"/>
        </w:trPr>
        <w:tc>
          <w:tcPr>
            <w:tcW w:w="10635" w:type="dxa"/>
            <w:gridSpan w:val="9"/>
            <w:shd w:val="clear" w:color="auto" w:fill="D9D9D9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414141"/>
                <w:szCs w:val="21"/>
              </w:rPr>
              <w:t>个人简历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姓 名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平爽璧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性 别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女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年 龄</w:t>
            </w:r>
          </w:p>
        </w:tc>
        <w:tc>
          <w:tcPr>
            <w:tcW w:w="9222" w:type="dxa"/>
            <w:gridSpan w:val="7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13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电 话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15207868803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籍 贯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内蒙古省赤峰市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毕业学院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北京林业大学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毕业专业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天文学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邮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 xml:space="preserve">    箱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9txul8f@live.com</w:t>
            </w: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学 历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硕士研究生</w:t>
            </w: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1F2495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工作经历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709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1998/02-2010/08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上海拂语教育科技有限公司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1、跟随团队去不同区域开发新的市场；2、与团队一起完成工作任务；3、做好品牌宣传，客户维护。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2004年02月-2012年12月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萌蒂制药有限公司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1、负责公司软件产品的推广和销售工作。2、负责企业客户的开发、跟进、签约、跟踪协调等工作。3、跟进运营部计划，完成任务。4、与商务、企划合作制定销售整体解决方案。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2001年10月-2018年03月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嘉凯城集团有限公司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根据领导指派的出车安排安全出车，并做好台账记录；2、负责制定车辆维修计划，报公司批准后负责车辆送修；3、负责车辆日常维护保养，保持良好性能；4、每日进行车辆安全、卫生检查，确保安全和环境整洁；5、做好日常出车过程中的服务工作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2004年03月-2015年09月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上海纽儿汇文化传播有限公司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质量管理日常工作，负责公司相关医疗器械产品研发、生产、销售中的质量相关工作，包括原料、半成品、成品检验、生产过程中的质量控制、质量验证等，并按照法规和体系要求填写有关记录；2、协助完成国家、省、市药监系统质量体系考核及日常监督检查，以及经销商、客户等的质量体系考察；3、负责成品车间卫生督查、成品车间质量宣传4、产品注册、临床、法规等质量体系材料的更新和归档；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项目经历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项目名称：珠三角最低工资标准的执行、影响与对策研究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2007年08月-2012年07月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高层管理职位，协助决策层制定公司发展战略，负责其功能领域内短期及长期的公司决策和战略，对公司中长期目标的达成提出关键性建议2、负责教学教研线全面的人事管理工作，参与教学教研会议，了解学校、培训机构架构及团队发展、业务开展情况，从HR角度给出支持及建议，优化组织及流程；3、搭建适应公司发展需要的人力资源管理体系（包括招聘配置、绩效管理、薪酬福利、员工关系等）和智能办公体系，并负责管理、执行、监督和完善。4、根据公司的战略规划，拟定年度及月度招聘计划，负责公司整体定岗、定编工作。全面负责员工招聘工作；搭建并不断完善公司招聘渠道。5、根据公司的业务及规划，协助建立完善的外联机构沟通机制，协调内外公共关系，负责跟政府对口部门和有关社会团体、机构联络工作，为公司的发展制造良好的内外环境。6、深入了解公司业务经营需求，对公司经营有自己的洞察，主导建立有效的绩效激励机制，充分调动全员工作积极性和创造力；7、负责人才梯队的建设和员工管理工作，为公司输出人才，加强劳资关系的维护，建立顺畅的员工沟通渠道；8、完成领导交办其他工作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项目名称：自媒体时代主流意识形态话语面临的挑战及对策研究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1992.11-2019.08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幕墙系统的概念设计及深化设计，并对建筑幕墙提出建设性的意见。与建筑师和业主进行沟通，了解建筑师和业主的建筑构想，并将他们的构思融入幕墙的系统设计。对幕墙系统的设计、系统规格及材料技术规格进行分析并提供指导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项目名称：“两个走在前列”的历史意蕴与实现路径研究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2009/03-2010/11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1、负责项目中Unity3D引擎相关工具的开发与维护；2、根据美术需求编写相关shader；3、对美术工作中遇到的问题提供技术支持；4、制定美术资源制作规范；5、优化效率，了解相关性能分析工具。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项目名称：我国最低工资制度的落实状况及其影响研究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2004/03-2012/06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根据部门的工作任务对软件产品、实施项目的软件系统进行测试。2、按照测试指标要求编制测试计划、测试大纲、测试用例。3、验证软件产品或实施项目软件系统的测试用例，回归测试，提交至测试平台。4、编制测试报告，评估测试结果。5、编制软件成熟度评估与本岗位相关工作过程域的各类文档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个人技能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全国计算机等级考试</w:t>
            </w:r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二级计算机证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数据库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简单维护</w:t>
            </w:r>
            <w:proofErr w:type="gramEnd"/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软件开发工程师证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教育背景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学校</w:t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专业</w:t>
            </w:r>
          </w:p>
        </w:tc>
        <w:tc>
          <w:tcPr>
            <w:tcW w:w="3546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550" w:firstLine="99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学习时间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北京林业大学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天文学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2009.02-2013.02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北京电影学院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物理学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2007.10-2011.10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北京中医药大学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海洋工程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2006.05-2010.05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自我评价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1. 工作态度认真，有责任心，吃苦耐劳。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2. 有良好的团队协作能力，为人友善，善于沟通，乐于和他人分享交流自己所学。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3. 热衷于提高自身编程水平，有良好的学习能力</w:t>
            </w:r>
          </w:p>
        </w:tc>
      </w:tr>
    </w:tbl>
    <w:p w:rsidR="001F2495" w:rsidRDefault="001F2495"/>
    <w:sectPr w:rsidR="001F2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048" w:rsidRDefault="00370048" w:rsidP="00042632">
      <w:r>
        <w:separator/>
      </w:r>
    </w:p>
  </w:endnote>
  <w:endnote w:type="continuationSeparator" w:id="0">
    <w:p w:rsidR="00370048" w:rsidRDefault="00370048" w:rsidP="00042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048" w:rsidRDefault="00370048" w:rsidP="00042632">
      <w:r>
        <w:separator/>
      </w:r>
    </w:p>
  </w:footnote>
  <w:footnote w:type="continuationSeparator" w:id="0">
    <w:p w:rsidR="00370048" w:rsidRDefault="00370048" w:rsidP="00042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5D6A48"/>
    <w:multiLevelType w:val="singleLevel"/>
    <w:tmpl w:val="975D6A48"/>
    <w:lvl w:ilvl="0">
      <w:start w:val="1"/>
      <w:numFmt w:val="decimal"/>
      <w:lvlText w:val="%1."/>
      <w:lvlJc w:val="left"/>
      <w:pPr>
        <w:ind w:left="734" w:hanging="425"/>
      </w:pPr>
      <w:rPr>
        <w:rFonts w:hint="default"/>
      </w:rPr>
    </w:lvl>
  </w:abstractNum>
  <w:abstractNum w:abstractNumId="1" w15:restartNumberingAfterBreak="0">
    <w:nsid w:val="BE83468B"/>
    <w:multiLevelType w:val="singleLevel"/>
    <w:tmpl w:val="BE8346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CC1F51BA"/>
    <w:multiLevelType w:val="singleLevel"/>
    <w:tmpl w:val="CC1F51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367C2A8B"/>
    <w:multiLevelType w:val="singleLevel"/>
    <w:tmpl w:val="367C2A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36DEC15B"/>
    <w:multiLevelType w:val="singleLevel"/>
    <w:tmpl w:val="36DEC15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3ED94A26"/>
    <w:multiLevelType w:val="multilevel"/>
    <w:tmpl w:val="3ED94A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D969A9"/>
    <w:multiLevelType w:val="singleLevel"/>
    <w:tmpl w:val="75D969A9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 w15:restartNumberingAfterBreak="0">
    <w:nsid w:val="7AC2205E"/>
    <w:multiLevelType w:val="singleLevel"/>
    <w:tmpl w:val="7AC2205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2495"/>
    <w:rsid w:val="00042632"/>
    <w:rsid w:val="001F2495"/>
    <w:rsid w:val="00370048"/>
    <w:rsid w:val="00511052"/>
    <w:rsid w:val="00511897"/>
    <w:rsid w:val="05570D38"/>
    <w:rsid w:val="0A0846E4"/>
    <w:rsid w:val="0DEE1F03"/>
    <w:rsid w:val="1AA068A7"/>
    <w:rsid w:val="1BD5159B"/>
    <w:rsid w:val="1C4F44A3"/>
    <w:rsid w:val="263C05ED"/>
    <w:rsid w:val="31A03CF8"/>
    <w:rsid w:val="343F6C16"/>
    <w:rsid w:val="3B7B4A25"/>
    <w:rsid w:val="470310EF"/>
    <w:rsid w:val="49E53856"/>
    <w:rsid w:val="4F397DA5"/>
    <w:rsid w:val="5D107F6C"/>
    <w:rsid w:val="672A4B38"/>
    <w:rsid w:val="6CE66E0A"/>
    <w:rsid w:val="71F61285"/>
    <w:rsid w:val="77040459"/>
    <w:rsid w:val="7896360C"/>
    <w:rsid w:val="7A3C12E8"/>
    <w:rsid w:val="7AF34D88"/>
    <w:rsid w:val="7FC4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3FDB26"/>
  <w15:docId w15:val="{263C6BFC-295F-4E79-A1A8-1CDD1790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3">
    <w:name w:val="heading 3"/>
    <w:basedOn w:val="a"/>
    <w:next w:val="a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042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42632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rsid w:val="00042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42632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CD43E8-361D-4320-8AC9-0ACF3DC42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章坤</cp:lastModifiedBy>
  <cp:revision>3</cp:revision>
  <dcterms:created xsi:type="dcterms:W3CDTF">2014-10-29T12:08:00Z</dcterms:created>
  <dcterms:modified xsi:type="dcterms:W3CDTF">2020-01-17T07:51:00Z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