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吴眉娴</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1953.05</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重庆市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15205412116</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k6is78n@aol.com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2012.01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2016.01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北方工业大学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2006.07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2010.07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北京教育学院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2008.12-2019.03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亿腾医药有限公司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财务副总</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负责工程总承包项目费控管理工作。负责工程总承包项目的工程成本预计分析，项目的材料量进行统计和审核；各分包合同的结算工作等</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2005/04-2017/07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和宇健康科技股份有限公司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主创设计师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利用公司资源，互联网以及线下活动等途径开发客户，并跟进客户，促成客户下单，完成销售目标任务；2、负责维护客户关系，追踪业务服务过程，并与客户建立良好的长期合作关系，提高客户满意度；3、为客户提供商标，专利等方面的识别、判断与注册服务。</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2007.03-2014.12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信息化条件下宣传思想工作研究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1、日常礼仪接待工作，负责来访人员的接待及引见；2、处理日常与客户在行政方面的事务及业务对接；3、负责楼层各类信息资料的分发、档案资料的收集、整理和保管；4、会议</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2005/02-2013/11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第一次国共合作时期的“党治”实践与华南区域社会研究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协助项目工程管理人员做好工程维修预结算，报送至甲方；2、负责各个工程项目施工图纸的领取、整理、发放、归档；3、了解国家及各过程所在地的过程验收资料规范，编制验收资料；4、其他项目管理人员指派的工作任务。</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2006.04-2018.01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时间、技术与科学——技术介入科学的现象学研究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