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谢鹏良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13501465507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海南省海口市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中央美术学院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艺术学理论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wey7h@sohu.com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2008.04-2018.05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宁波浙外人力资源服务有限公司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1、业务部门招聘需求沟通、盘点，招聘计划拟制及实施。2、招聘渠道开发、管理及维护，关键人才寻访，利用各种渠道猎聘合适人选，满足业务需求。3、日常招聘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2006/11-2013/10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深圳市星河互动科技有限公司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1996/02-2017/04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深圳市润合供应链有限公司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1991.01-2010.10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北京皓智顺然传媒广告有限公司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1991年07月-2017年07月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项目名称：歌舞艺术中岭南文化元素的开发创新研究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2008年02月-2016年11月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2000年11月-2017年01月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中央美术学院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艺术学理论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2006.01-2010.01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2012.04-2016.04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