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傅志</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35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15907425967</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陕西省渭南市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北京邮电大学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药学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lus6qa@yeah.net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1990年11月-2011年06月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厦门华丽设计装修工程有限公司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负责商用PC产品的行业客户销售，执行并完成公司产品年度销售计划，需有一定本地金融、证券、保险和医疗行业（合肥）行业资源。根据公司销售策略，提升销售价值，控制成本，扩大产品在所负责区域的销售，积极完成销售量指标，扩大产品市场占有率。与客户及合作伙伴保持良好沟通，实时把握客户需求</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2008年03月-2015年07月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OOAK上海璞桐服装有限公司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1990年02月-2011年04月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贵州航宇科技发展股份有限公司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参与制定企业的销售战略、具体销售计划和进行销售预测。2、组织与管理销售团队，完成销售目标。3、培训、激励、考核下属员工，以及协助下属员工完成下达的任务指标。4、参与制定和改进销售政策、规范、制度，使其不断适应市场的发展。5、负责市场信息收集，市场开拓、参与会展交流推广；做好市场危机公关处理。6、评估销售业绩和团队绩效，管理销售团队，对整个销售团队负责；</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2005年08月-2011年12月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广州屈臣氏食品饮料有限公司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项目资料（会议）的制作、收集、审查、整理、立卷、归档及竣工图、竣工验收资料的制作、收集、整理、立卷、归档。2、负责接收、发放及保管集成部的书函文件、合同、设计图纸与设计变更，以及相关资料的收集、借阅。3、及时处理工程往来的报告、函件，并按工程项目与类别进行整理归档、列清目录，对资料、文件往来做好编号登记4、负责集成部档案归类管理，认真做好合同编号、归档、分发，统计工程付款情况。5、负责集成部工程预算、结算、工程量计算清单，以及招投标档案、技术、经济方面的签证资料的保管，并全力支持配合收款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项目名称：新岭南文化的内涵及发展对策研究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1995/10-2018/03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1、负责有源微波组件的方案评估及设计；2、独立完变频组件、功分器、滤波器、LNA、PA的设计仿真工作；3、指导生产调试人员完成相关工作；负责解决项目中的技术问题；4、负责有源微波方面的技术支持。</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项目名称：新中国成立以来政党协商历史进程与基本经验研究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2008/12-2014/06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负责私有云相关产品的设计、开发和测试工作；与业务部门紧密配合，保障良好的用户体验；</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北京邮电大学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药学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2004.11-2008.11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北京工业职业技术学院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基础医学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2011.03-2015.03</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北京北大方正软件职业技术</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2002.11-2006.11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