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唐欢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1957.08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甘肃省武威市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13305522688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tapcwk@263.net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北京印刷学院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1991/10-2013/09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福建麦田房产经纪有限公司23部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售后经理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河南快点动力环保工程有限公司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建筑设计师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2000/06-2013/01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芯元科技有限公司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工艺工程师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1、负责订单数据的统计分析；2、负责项目的业务对接工作；3、负责投标文件的编制、跟踪投标环节，对报价、议价、发布结果及中标信息及时确认。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1995.02-2012.01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深圳市加果乐贸易有限公司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电商运营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1999/04-2015/05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1990.02-2018.02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1999.01-2018.06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2002.11-2013.09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