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汤嘉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汤嘉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13407453622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gflix1@aol.com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1961.08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草学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2005年05月-2010年07月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广州洛克韦陀安防科技有限公司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运营策划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2001.09-2012.06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广州夏晖物流有限公司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游戏测试工程师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1996.04-2015.10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湖南华云数据湖信息技术有限公司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电商美工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2006/03-2013/10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吉林爱信诺航天信息有限公司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资深财务会计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2000/08-2019/08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1、负责线下校区地推活动，异业合作，活动策划，执行，跟进。2、负责微信群人数增长以及校区活动。3、完成校区***团队招募、培训及淘汰。4、负责周边竞品调研，形成报告。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1999/11-2010/10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1991.02-2019.06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广州新移民文化认同与城市归属感研究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