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伏荷素</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2005.07</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13400216296</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浙江省嘉兴市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x35uppe@163.com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2013.09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2017.09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中国人民大学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生物工程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2013.07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2017.07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北京劳动保障职业学院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工业工程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：2005/12-2014/08</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：上海财盈电子有限公司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营销总监助理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负责售前对接、售后处理、投诉处理等事宜；wing系统退货、审单、缺货，系统异常处理；定期监测各平台店铺DSR指标和无</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：1996.10-2019.05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：深圳中电国际信息科技有限公司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软装设计师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协助上级领导监督和管理基层员工相关数据的统计和分析；2、负责员工关系团队各类周报、月报的制作；３、负责公司ＨＲ相关制度解答及政策咨询；收集员工心声，建立和谐的劳资关系；４、负责劳动合同模版修订、劳动合同签订管理规范修订、劳动合同签订规范化监督，劳动合同续签、终止、解除等情况的提醒、监督、管控；5、负责员工档案管理细则修订、员工档案归档监督、SAP系统监督及维护、员工档案保存、调阅及销毁等6、协助上级完成分公司员工关系审核、指导工作；7、协助上级完成下属团队员工工作审核及指导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2007.09-2012.01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当代技术的认识论研究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2002年11月-2012年07月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统战部——统战理论研究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