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袁梦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15206846609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浙江捷昌线性驱动科技股份有限公司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淘宝专员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2004年03月-2016年12月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2009年11月-2014年07月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1、保证生产设备的正常运转，做好设备预防性管理、保养工作。2、负责公司电及设备维修、保养工作。3、负责公司用电管理工作。4、薪资6000-8000元/月，条件优秀者，***。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北京电影学院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海洋工程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北京外国语大学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中国青年政治学院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机械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