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苗桂</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21岁</w:t>
            </w:r>
            <w:r>
              <w:t xml:space="preserve">   </w:t>
            </w:r>
            <w:r>
              <w:rPr>
                <w:rFonts w:asciiTheme="majorEastAsia" w:hAnsiTheme="majorEastAsia" w:eastAsiaTheme="majorEastAsia"/>
                <w:color w:val="767171" w:themeColor="background2" w:themeShade="80"/>
              </w:rPr>
              <w:t>|</w:t>
            </w:r>
          </w:p>
        </w:tc>
        <w:tc>
          <w:tcPr>
            <w:tcW w:w="987" w:type="dxa"/>
          </w:tcPr>
          <w:p>
            <w:r>
              <w:t xml:space="preserve">女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高中</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15107522927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深圳市楷德希教育科技集团有限公司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淘宝客服</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1997/04-2019/08</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从事基于HyperledgerFabric的区块链技术开发（必要条件）；2.参与企业区块链平台需求分析和架构设计；3.按系统设计完成相关模块的编程、单元测试和集成测试；4.协作QA完成相关模块的功能测试和性能测试，找出问题和瓶颈并予以修复；5.学习相关新技术并参与内部的分享和交流活动；6.遵循软件开发流程，按照代码规范编写代码7.敢于创新，不断提升自己，可以用技术驱动业务；</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RWD黃志達設計師有限公司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目标管控主管</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2006.10-2018.06</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根据运营计划及货品销售数据情况，深入了解和分析市场及用户需求，提前制定采购计划；对应各平台管理系统的相关操作，及时上架更新商品信息；建立并完善商品库，不断优化供应链，对平台已上架货品提出建议；根据货品数据分析，对商品进行实时监控；通过商品运营策略完成公司制定的订单满足率、销量量、毛利率、客户满意度等任务指标；协助部门对产品上架后的优化和运营分析、提升销售量和客户满意度；</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上海九州通医药有限公司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环保工程师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1995/06-2014/09</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品牌形象的树立和推广，包括品牌文化、品牌手册、创意视觉拍摄等内容的策划、梳理及文案撰写；2、维护并拓展公司的媒介关系库，根据公司的营销推广计划组织并管控媒体发稿，跟进广告投放，审核及评估媒体撰写的稿件，结合媒体的推广选题和品牌推广计划撰写媒体软文及活动公关稿件等；3、公司各类活动的策划、供应商挑选审核、组织公司内部各部门间的沟通配合及活动执行管控；4、配合各渠道做好产品线上线下的推广营销互动。</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四川金勤置业集团有限公司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装饰项目经理</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1995年09月-2017年06月</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起草、审核、规范各类合同文本；2、负责审核公司各类规章制度、规范性文件函件，推进公司合规工作；3、参与集团重点项目谈判、方案设计，提出法律方面的合理建议，起草相关法律文书；4、为业务部门提供专业法律咨询及解决方案；5、负责处理公司各类争议、消费者投诉等；6、其他上级安排的任务。</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大数据时代我国社会公德治理的运行机制研究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1997.01-2015.02</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爱创意,有想法,能玩转抖音视频策划,文笔自信,写东西逻辑性强；2、有自己独到见解,敢想敢说敢，更敢执行；3、能力强,敢于表现,活泼、开朗、热爱生活,90后***；4、抖音重度患者,积极进行客户抖音运营方案策划；5、对抖音产品逻辑和算法有深入研究,有一定的抖音KOL资源。</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北京北大方正软件职业技术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财政学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学士学位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2006.10</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2010.10</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北京建筑大学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中西医结合</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硕士学位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2000.09</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2004.09</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