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明浩强</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明浩强</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13307708549</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ivjgh4@live.com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重庆市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重庆市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1938.01</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北京交通运输职业学院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电子信息</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北京物资学院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化学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1999年04月-2013年10月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国美零售控股有限公司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运营总监</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熟练使用独立站后台，能独立完成网站产品的上下架，产品的文案编辑；2.负责店铺日常维护，定期更新独立站的各项动态，优化店铺及产品排名；3.熟悉使用营销工具，提出运营方案，提高流量，点击率，策划活动与粉丝互动，进行粉丝管理，吸纳粉丝，提升活跃度；4.制定各阶段的销售目标以及完成情况进行统计、分析、汇报和总结；5.利用SEO或SEM渠道进行网站优化，逐步提升网站或者网站关键词在谷歌上的排名。</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2003.01-2011.09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每日来访客户的接待、总机电话接听；2.负责公司快递收发；3.负责公司日常行政管理工作，包括公司活动组织、办公室环境管理（水、电、绿植等）、与物业的沟通协调等日常结算；4.负责公司办公环境的改善美化；5.上级交办的各项临时任务。</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1990.09-2016.07</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歌舞艺术中岭南文化元素的开发创新研究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