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谈晶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谈晶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15800513594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g5hzob@qq.com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黑龙江省七台河市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黑龙江省七台河市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1935.07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食品科学与工程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1994.09-2015.10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恒天财富上海大区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2000年08月-2013年06月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时代大数据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渠道销售专员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2004年10月-2011年07月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威马汽车科技集团有限公司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排版设计员4K-5K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1.负责公司产品的UI交互软件开发，应用程序开发；2.编写C++软件源码，并输出详细设计文档；3.配合系统工程师进行产品调试。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广州贝壳科技服务有限公司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平面/视觉经理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1990年06月-2014年05月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主要负责为客户提供一手/二手房咨询、租赁买卖等相关业务的全程代理服务2.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2000年03月-2011年05月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