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奚燕宜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1950.12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15703668324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l20qej1@hotmail.com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山西省朔州市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北京市丰台区职工大学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山西省朔州市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山西省朔州市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2006.07-2011.11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员工关系专员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海南国健高科技乳业有限公司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2008/06-2015/01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课程顾问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贵州巨信财智企业管理有限公司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2004.11-2013.01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教学服务副总监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北京新东方前途出国咨询有限公司厦门分公司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2002.03-2013.09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品控技术员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上海爱阅家教育科技有限公司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1、业务部门招聘需求沟通、盘点，招聘计划拟制及实施。2、招聘渠道开发、管理及维护，关键人才寻访，利用各种渠道猎聘合适人选，满足业务需求。3、日常招聘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北京市丰台区职工大学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中央党校继续教育学院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