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安瑶韵</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北京农学院</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硕士研究生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72岁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无党派民主人士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男</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河北省秦皇岛市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13108304778</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nk71lkv@yahoo.com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2006/03-2015/02</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佳峰投资控股集团有限公司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精算模型经理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1、登记收集资料，整理文件表格；2、辅助就业指导老师为鹏程学员推荐工作；3、发布招聘信息，与鹏程学员互动；4、对接好企业，为鹏程学员推荐心仪工作到面到岗服务。</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2001.09-</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2005.09</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北京农学院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心理学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2011.10-</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2015.10</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北京医药集团职工大学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民族学</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2001.05-2011.11</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广东省人民政协理论研究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1、根据客户产品信息进行方案制定，与客户进行技术交流；2、根据方案制定技术协议，提供报价及成本预算，编写投标技术文档；3、与研发团队沟通合作，共同完成定制产品的内部立项工作。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2008.09-2012.10</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传统家国情怀的价值内涵及其近代转型研究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跟踪研究IARC、REACH等权威机构化学品毒性研究进展和法规更新，编写专项报告；2.化学品毒性分析调研，整理，文档编辑，编写科普文章，对外进行专业信息发布；3.研究世界各国装饰装修材料有毒有害物质检测方法，比较不同标准的差异，指导实验室对比实验，编写对比报告；4.对比分析装饰装修材料产品配方，生产工艺，以环保性能标准对不同配方和生产工艺进行评价，编制技术指南；5.审核供应商提供的化学品技术资料并将其版本转为为公司内部受控版本。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1994年08月-2012年06月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清末政府聘用日本军人问题与军事现代化研究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1，为学生提供专业的教学服务。2，积极维护家校关系。3、参加学科教研活动，提高教研水平，为公司提供高质量的教学资源。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