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赵涛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13902729047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1928.06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2007.10-2011.10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政治学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1999年03月-2013年02月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北京中科云智慧环保科技有限公司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2002.01-2013.12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上海泾彩文化传播有限公司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业务咨询顾问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1、出单及相关资料整理；2、客户日常维护；3、完成公司交办的其他事务性工作。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2002年05月-2012年11月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深圳市楷德希教育科技集团有限公司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设备工程师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负责为公司客户提供数据库相关的技术支持和服务，小范围参与公司市场营销相关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2009年07月-2013年03月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1998.03-2014.08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1991/06-2012/10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