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沈亨涛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13907925130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hu3zfspd@msn.com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2006.03-2010.03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北京市西城经济科学大学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2014.01-2018.01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北京京北职业技术学院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1996/03-2013/08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滁州恒昌机械装备制造有限公司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2004/01-2014/03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九阳股份有限公司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1998.07-2014.05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上海德厚家居有限公司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平面设计/广告平面设计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