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潘瑶晶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15800050365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an13owt@163.net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2012.11-2016.11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北京航空航天大学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口腔医学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2011.12-2015.12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北京理工大学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2005.01-2009.01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北京农学院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纺织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1996.03-2012.09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广州嘉权专利商标事务所有限公司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进口物流操作主管/专员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1994年03月-2019年10月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成都回形针电子商务有限公司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电子工程师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2003/11-2019/09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立信会计师事务所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人力资源经理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2007.10-2019.02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上海刚健体育发展有限公司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渠道销售专员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