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伏克钧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1989.11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13402641278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新疆省哈密市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6whawr9k@3721.net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中国农业大学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管理科学与工程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北京经贸职业学院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核工程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：2005/01-2014/02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：爱斯特生物制药股份有限公司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主办会计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1、负责客户需求采集、收集工作；2、负责产品方案编制、培训工作；3、负责税局信息化项目组织协调工作；4、负责按照领导工作安排落实其他工作；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2004.08-2019.02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1990.11-2016.09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2001年04月-2017年09月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