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于瑗凝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13708177955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广东省河源市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北京社会管理职业学院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财政学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8yyy1t@yeah.net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2008/06-2019/10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广州市天麟教育培训中心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1、跟随团队去不同区域开发新的市场；2、与团队一起完成工作任务；3、做好品牌宣传，客户维护。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项目名称：“一国两制”视阈下港澳社会心态比较研究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1998/11-2017/03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项目工程部管理工作。2、主要负责对工程施工现场施工技术工作进行管理，熟悉图纸、规范并按期进行施工管理。3、监督项目施工准备阶段、项目施工阶段、工程竣工验收阶段及工程移交的全过程工程管理。4、对项目进度、质量、安全和成本进行管控和监督。组织编制项目进度计划。审核施工方案和及时解决现场施工中出现的各项问题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项目名称：依托革命文化厚植广州发展精神底蕴研究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2001.12-2018.02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项目名称：“和谐劳动”视野下的劳动关系协调机制研究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1998/07-2011/09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北京社会管理职业学院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财政学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2014.01-2018.01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