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董义俊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董义俊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15900352970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2vrm62mf@163.net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河北省保定市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河北省保定市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1996.02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航空航天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1997/10-2018/08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杭州雅顾科技有限公司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行政实习生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1991/12-2015/08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中国电建集团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人事助理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2001/03-2017/05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安徽瑞美药业有限公司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前台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听电话，接收传真，按要求转接电话或记录信息，确保及时准确。2、对来访客人做好接待、登记、引导工作，及时通知被访人员。3、负责公司快递、信件、包裹的收发工作。4、负责办公用品的管理及采购。5、负责复印、传真和打印等设备的使用与管理工作，合理使用，降低材料消耗。6、做好会前准备、会议记录和会后内容整理工作。7、做好公司相关资料、档案管理工作。8、日常费用的申请，公司钉钉的维护管理。9、领导交办的其他人事行政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1990/02-2016/06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1、协助开展日常招聘工作；2、日常入离转调手续办理；3、完成领导安排的其他工作事项。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2000/04-2018/05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学术研究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1996/10-2014/03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1.进行短视频策划，包含账号定位策划、内容策划等一系列策划工作2.进行文案脚本撰写，和拍摄进行沟通交流，确保视频拍摄效果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