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李娟枫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96岁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15208232633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福建凌跃科技发展有限公司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高级财务专员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1996年01月-2018年02月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1.公司进口产品订货，包括合同签订、单证审核、发货状况跟进等；2.与进口环节代理商及政府相关职能部门（药检部门及海关等）沟通联系。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瑞卡租车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质量经理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2000年10月-2014年07月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1.负责工程项目概预算编制；2.根据合同及进度负责工程项目资金费用的初审及申请；3.负责根据各类签证费用要求办理符合合同约定的变更签证手续；4.参与合同招标、评标和谈判工作。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习近平总书记治国理政现代化战略思想比较研究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2006.08-2019.10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监管公司应收、应付账款；2、负责公司费用核算、成本管理，进行成本预测、控制、分析；3、收集适用本公司的税收政策，并及时应用到会计工作中；4、各项税务事项办理、熟悉各项税种申报，发票开具；5、负责各部门费用预算组织、编制工作;6、准确无误编制会计凭证；7、负责凭证的装订及保管，整理会计记录资料，管理会计档案;8、完成上级交办的其他财务工作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南疆学前双语教育的现状与教师专业发展研究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1990年09月-2015年08月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现有人员编制及业务发展需求，协调、统计招聘需求；2、招聘计划制订及实施；3、招聘渠道维护，简历筛选；4、招聘工作的相关统计、汇总与分析；5、全国校园招聘统筹；6、完善行政工作；6、领导交代的其它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岭南文化融入大学生思想政治教育研究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2008年06月-2015年10月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1998.08-2010.12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北京北大方正软件职业技术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北京服装学院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生物科学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