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马洁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15902602715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南京悦爱电子商务有限公司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招商营运主管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1994年02月-2018年06月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宁波科尔维特照明有限公司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2001.10-2018.09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制定并分解销售计划。2．开发客户，完成市场销售目标。3．分析区域市场及产品推广4．建设销售团队。5、有医疗信息化（软件）销售或医疗行业销售经验优先录取。二、双休法定，五险一金，全勤奖，话费补贴，员工旅游，生日福利，节日福利，绩效奖金。有完善及充分的晋升空间及合伙人运营制度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律动文化传播有限公司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人事助理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2004/01-2015/07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陕西敏思教育科技有限公司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1997.10-2011.02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1990.02-2019.05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1998.06-2010.02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1990年05月-2016年03月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1995年03月-2015年01月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（1）施工现场各方面协调工作。（2）施工现场勘查，沟通及应急处理。（3）负责台账资料记录，整理归档。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北京中医药大学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北京师范大学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中西医结合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