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苗奇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13006204502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1974.03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户口:陕西省宝鸡市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2008.02-2012.02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北京邮电大学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工商管理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2014.08-2018.08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北京航空航天大学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2003.11-2007.11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国家检察官学院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生物医学工程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1992/05-2013/07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东电电子有限公司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高中数学老师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样品管理室的整体管理工作，包括内部工作安排、跨部门沟通协调等；2负责生物样本的日常管理及样本出入库的验收、登记工作；3.负责库内生物样本归置整齐，并有明显标志，保证进出项目的样本登记清析无误；4.负责对样本保管超过备查期的备份样品进行清理，并做好清理样品的登记；5.负责及时向项目负责人汇报样品管理中存在的问题，并提出解决问题的措施建议；6.负责管理和日常维护储存样本的冰箱设备等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2006/09-2010/12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广东新乐食品有限公司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财务分析/对外结算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主要负责为客户提供一手/二手房咨询、租赁买卖等相关业务的全程代理服务2.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2000年01月-2015年06月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浙江捷昌线性驱动科技股份有限公司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高级平面设计师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1992/01-2015/01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人力资源相关专业本科及其以上学历，具备企业管理、行政管理、人力资源、公共关系、心理学方面的知识；2.接受过专业人事培训；3.熟悉人力资源相关的法律法规；4.二年以上人事管理工作经验；5.良好的思想品德和职业修养，责任心强，6.善于沟通，亲和力强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1997年02月-2013年09月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供应商开发，采购渠道优化，成本控制；满足生产销售研发需求方面的物料采购，合同谈判、签订及跟进；采购物料的验收以及不良品返厂及售后沟通处理；外协供应商管理，合作调研、沟通及谈判。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1998年10月-2019年10月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品牌推广、宣传与维护，组织品牌包装与定位管理；2、负责公司广告项目、品牌推广的设计工作，含海报设计、VI设计、宣传册设计等3、负责公司每期产品图片处理、抠图、美化、设计、修改、更新工作；4、根据公司每月制定的计划，对公众号、官网网页、抖音官方号等美化设计；5、根据品牌定位，协助上级制定年度宣传推广方案；6、调查及掌握品牌营销领域最新动能，了解行业市场信息，能根据线上线下市场活动进行分析，定期形成分析报告；7、负责建立并维护品牌推广的主要合作资源，各类推广类內容策划、设计、撰写及发布，负责公司媒体宣传文字把关；8、规范品牌形象的使用，监督指导相关部门涉及品牌使用的部分工作，保持企业品牌形象的统一和规范；9、配合其他部门岗位完成相关设计工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