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秦丽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北京电影学院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中国农工民主党党员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广西省崇左市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13800942832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kjmqr@0355.net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2009.01-2017.09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广州艾慈荟再生医学科技有限公司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高中数学老师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1、负责蔬菜、容器苗、花卉等栽培体系的研究工作；2、根据项目立项书撰写实验方案；3、负责实验的开展、数据记录、实验结果分析与反馈；4、完成上级交代的其他工作。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2000/01-2010/01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浙江万晟药业有限公司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Elan-前台行政助理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北京电影学院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美术学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北京师范大学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金融学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2000/12-2016/04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我国最低工资制度的落实状况及其影响研究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主导生产部门焊接线根据生产计划调整生产活动2.分析及制定生产指标，如安全、质量、产量等，提高产能3.鼓励团队成员提出改善意见4.与各部门协调沟通关于材料、质量、流程等环节，以保证交期5.持续推进EHS改善，做好工厂5S，做到安全生产6.遵守公司规章制度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1992.06-2013.12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技术与工程中的模型研究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项目工程部管理工作。2、主要负责对工程施工现场施工技术工作进行管理，熟悉图纸、规范并按期进行施工管理。3、监督项目施工准备阶段、项目施工阶段、工程竣工验收阶段及工程移交的全过程工程管理。4、对项目进度、质量、安全和成本进行管控和监督。组织编制项目进度计划。审核施工方案和及时解决现场施工中出现的各项问题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2000/06-2015/12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信息化条件下宣传思想工作研究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1）、做好营业相关订单处理与合同签订；2）、跟踪出货交期、物流送货情况以及货款的核对与催收工作；3）、协助配合营业部及财务部相关工作，规范商务流程，确保公司利益；以上人员一经录用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