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郑强康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1964.11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13801050424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h0jq2@263.net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山西省晋城市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山西省晋城市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山西省晋城市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2002年04月-2011年10月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日料厨师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苏州格理菲丝百货商城有限公司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北京汇佳职业学院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北京物资学院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北京市总工会职工大学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