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赵之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赵之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15300391587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uwi05hcu@yahoo.com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海南省海口市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海南省海口市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1943.09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北京戏曲艺术职业学院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财政学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北京交通运输职业学院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工业工程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2005年01月-2012年08月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成都天汇丰资产管理有限公司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平面设计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2001/09-2010/05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七二四科技有限公司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财务经理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1995/02-2011/05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宁波美美家园电器服务有限公司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1、负责公司车辆的保险、验车、保养、维修等工作；2、进行车辆内外部的日常清洁；3、接送公司总经理，满足各类用车需求；4、协助行政人员从事一些外勤工作。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2001/07-2014/03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战略与产品计划，制订产品设计细节；2、负责游戏策划案主体架构系统与细节设计、数值设定、游戏界面设计等游戏内容设计与制作；3、负责游戏各项内容的验收、测试和调整；4、负责策划部门和程序、美术部门的协调沟通工作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