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雷磊鸣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雷磊鸣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13905722419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w1f3aw@126.com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广东省云浮市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广东省云浮市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1962.05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民族学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2002/11-2017/06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浙江博采传媒有限公司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环卫副主任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熟练操作冲洗车或垃圾车，完成作业要求。作业车辆的日常保养工作完成上级交代的其它工作。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1993年03月-2012年11月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汕头市合创电器有限公司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电商美工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2002.12-2015.07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云南南天电子信息产业股份有限公司成都分公司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2003.12-2017.10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波克科技股份有限公司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结构工程师/结构设计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分析市场趋势及销量趋势，进行需求预测，制定采购计划和订单，确保周转合理，防范滞销2.负责供应商日常事务接洽，并确保订单按时交付3.负责采购新开发供应商的后续维护4.负责和供应商对账付款结算5.配合采购主管做好供应商合同签订、质量控制、成本优化等工作任职资格;1.大专以上学历，有1年以上流通行业采购经验，文具、日百、3C等优先；2.有对接工厂做过生产计划，或者有过电商行业需求预测经验的优先3.具备一定的抗压能力和谈判能力，善于内外部沟通4.熟练使用EXCEL、PPT、WORD等办公软件，对数据有较强敏感性及分析能力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1992/04-2011/03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1994.09-2010.08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