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钱瑶娟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15603556096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1998.05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户口:内蒙古省通辽市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2000.04-2004.04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北京经济管理职业学院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环境科学与工程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2008.05-2012.05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矿业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2010.07-2014.07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1999年11月-2010年05月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河南省曲速信息科技有限公司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综合维修主管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1997年05月-2015年10月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杭州弧聚科技有限公司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营销储备干部7500起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1、负责项目报名资料的准备以及按标书要求制作投标文件；2、配合销售人员进行产品方案的制作与完善；3、辅助部门完成相关的其他工作；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1994年12月-2010年01月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河南国超电子商务有限公司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品控技术员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2000年05月-2018年07月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2006年03月-2013年01月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以促进公司项目成交为目标。配合客户经理参与项目创意策划，根据项目需求制作平面规划图、示意图、效果图等。需具备优秀的视觉设计能力。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