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王平浩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吉林省长春市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15501598901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9pdayiqj@ask.com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2008年10月-2019年04月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上海宠零宠网络科技有限公司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工程文员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2009.12-2016.01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贵州自由客网络技术有限公司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运营主管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1994.02-2014.05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咸宁联合水务有限公司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市场总监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1、负责来料检验2、负责外协产品的检验、清点、签收3、不定期去供应商处终端检验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2006.08-2013.05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2004/04-2018/07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1、出单及相关资料整理；2、客户日常维护；3、完成公司交办的其他事务性工作。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1998/01-2018/02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1、开发新客户，维护老客户；2、负责内窥镜产品在目标客户的推广和销售工作，并完成销售任务；3、定期拜访客户，收集及反馈产品、市场、采购信息。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2001/06-2016/07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