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孙琦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13606342957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1936.05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户口:海南省三亚市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2013.06-2017.06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华北电力大学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物流管理与工程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2007.07-2011.07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医学技术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2005.12-2009.12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核工程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2006年07月-2010年03月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常州伟博海泰生物科技有限公司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会计主管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营销类文案构思及撰写，特别是创意内容文案撰写，并在各新媒体平台发布品牌/产品推广文案；2、文案撰写需配合阶段性主题活动，充分利用营销节点及社会热点，用文字和图片结合的方式展现商品的卖点和亮点，激发潜客购物欲望、维系保客品牌忠诚度及激活保客再购需求；3、协助团队完成新媒体等平台运营、项目执行类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1999/05-2018/06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1994.06-2016.02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1998年11月-2015年08月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1、负责区域内的医药销售和团队建设工作；2、负责销售指标的达成；3、负责销售队伍的建设和下属的培养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