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方奇航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15203945367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江苏联著实业股份有限公司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客务中心文员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2010.01-2014.07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红星美凯龙国际家居连锁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综合维修工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2008年01月-2013年09月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2000年01月-2017年04月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1998/04-2014/12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1、负责区域内的医药销售和团队建设工作；2、负责销售指标的达成；3、负责销售队伍的建设和下属的培养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北京信息科技大学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美术学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