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计以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计以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13002144024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rnmsge1@yeah.net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湖南省吉首市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湖南省吉首市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1949.10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1998.12-2012.05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海南国健高科技乳业有限公司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Java后台开发工程师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1、业务部门招聘需求沟通、盘点，招聘计划拟制及实施。2、招聘渠道开发、管理及维护，关键人才寻访，利用各种渠道猎聘合适人选，满足业务需求。3、日常招聘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2001/03-2016/02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蓝月亮有限公司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汽车美容师全城就近分配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2007年12月-2012年07月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1999/03-2012/03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1998年02月-2016年10月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2008年02月-2010年10月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