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苏霞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15506739095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北京信息科技大学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安全科学与工程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v5tfhv@yahoo.com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1991/05-2012/03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宁波美美家园电器服务有限公司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2007年10月-2018年11月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倍福德新型建材有限公司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1、开发新客户，维护老客户；2、负责内窥镜产品在目标客户的推广和销售工作，并完成销售任务；3、定期拜访客户，收集及反馈产品、市场、采购信息。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1990年05月-2017年08月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1993/06-2014/05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1、跟随团队去不同区域开发新的市场；2、与团队一起完成工作任务；3、做好品牌宣传，客户维护。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2012.10-2016.10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华北电力大学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电子信息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2012.01-2016.01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中国劳动关系学院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交通运输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2010.04-2014.04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