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成彬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13907931456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湖北省粮油食品进出口集团有限公司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产品经理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1992.02-2011.01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斯派莎克工程有限公司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网络发展经理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1990/03-2013/09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业务员的所有客户服务工作；2.负责客户订单的发放、对客户订单规格、单价、交期、交易条件确认；3.负责客户资料的管理；4.负责客户往来需求资料的提供、收集与传达；5.负责客户应收货款的录入和回收做到无误；6.完成上级领导安排的其它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1999.03-2014.03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1990.06-2015.02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1998/05-2015/06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大气科学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