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张蓓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15302452531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澳门省澳门市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北京师范大学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工商管理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h2aai8ka@gmail.com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1995年12月-2019年12月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和宇健康科技股份有限公司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1998年12月-2016年02月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康希诺生物股份公司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责任心强，可培训，熟练使用excel表格，吃苦耐劳。学习适应能力强，具备团队协作精神，适应早晚班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1996/01-2010/07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烟台经远企业营销咨询有限公司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机电产品、机械线路连接及零部件的开发设计；2.负责治具、夹具以及设备的开发设计；3.设计相应的电子原理图以及线路板图；4.绘制产品装配图及零部件图；5.指导技术和技术员完成夹具以及设备的装配调试、试产，编写操作规程；6.向维修人员讲解机械原理及修理要领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1994年05月-2012年03月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申都设计集团有限公司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2006.10-2016.02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1.初中数学老师2.普通话标准3.每天负责小班教学，安排学生按时完成作业，督促保证课堂纪律4.课后作业辅导、批改、提升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项目名称：大数据时代我国社会公德治理的运行机制研究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2002.08-2012.02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1995/02-2016/03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1、负责影视动画中的场景与渲染工作；2、制作建筑表现动画，对建筑场景的控制，模型，灯光，材质，小品镜头运动的表现。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北京师范大学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工商管理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2007.12-2011.12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北京建筑大学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口腔医学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2012.02-2016.02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