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姜德东</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北京航空航天大学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硕士研究生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52岁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中国共产党党员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台湾省新竹市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13904873102</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6wkdo@ask.com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1998/02-2012/08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上海舒适堡健身美容中心有限公司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市场销售总监</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2007.06-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2011.06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北京航空航天大学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核工程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2003.07-</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2007.07</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北京北大方正软件职业技术</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动物医学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2004年08月-2019年05月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大数据时代我国社会公德治理的运行机制研究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根据公司整体业务发展需求制定招聘需求计划；2、协助各部门做好年度招聘战略人才的招募；3、负责招聘渠道（招聘网站、猎头公司等）的开发与维护；4、负责招聘流程管理；5、建立后备人才选拔方案和人才储备机制；6、负责面试官管理和人才测评系统的维护。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2008年12月-2016年04月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南疆学前双语教育的现状与教师专业发展研究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分析行业产品动态，市场动态，进行归纳整理；2、对负责的产品线，进行产品规划设计，提前功能布局。同时根据产品的功能性及业务的成熟度，制定相关的迭代计划；3、对定义产品线功能的业务场景、功能描述及业务规则。输出相应的产品概设文档，推动产品设计人员进行功能的落地。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2005/04-2017/11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信息化条件下宣传思想工作研究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按照质检标准要求，全面监控运维服务质量；2.定时定量的对电话、IM在线聊天和工单记录（含上述3者的流转经过）进行抽检、分析，输出质检报告；3.发现运维服务过程中存在的问题及隐患，及时反馈，并提出改善建议；4.对于客户投诉与表扬进行确认，协助建立题库、案例库，定期进行服务案例分享、点评。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