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伏鸣鸣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1980.11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13507666901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x7t1myp@yeah.net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地球物理学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北京社会管理职业学院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台湾民主自治同盟盟员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2001/12-2011/01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会计培训师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均瑶集团/上海养道食品有限公司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专业、热忱的服务，独到的审美，消除客户“选择恐惧”，协助客户挑选精美的照片。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1999年10月-2014年09月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咨询客服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武汉七杯茶餐饮管理有限公司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1994/10-2015/03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客村外呼话务员4000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上海谦毅信息科技有限公司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北京社会管理职业学院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地球物理学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工商管理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北京市朝阳区职工大学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植物生产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