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苗可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苗可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13901292443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34a4lp@qq.com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内蒙古省巴彦淖尔盟市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内蒙古省巴彦淖尔盟市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1950.10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口腔医学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1996年03月-2015年12月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昌硕电子有限公司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幕墙设计师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1996/02-2016/05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重庆立洋汉斯环境工程服务有限公司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研发工程师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1、负责会所的接待服务工作。2、负责会所的用餐预约安排。3、负责用餐登记、采购登记、出入库登记。4、负责维护会所环境干净整洁、物品摆放整齐有序。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2009.09-2019.12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么肆烤肉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门店代表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2002年12月-2015年09月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1.负责进口业务与代理对接；2.负责斯丹姆公司总账，报税，外部审计；3.定期编制财务管理报告，财务数据的校对，分析和控制；4.相关对外合同的财务审核；5.集团财务管理部分的内部分摊。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