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邬贵岩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13205741097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佳辰地板常州有限公司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解决方案工程师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2002/01-2017/03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1．依托公司优质资源与意向客户进行电话沟通；2．挖掘客户需求，解答客户疑问，完成业务邀约；3．维护客户关系，为客户提供优质的业务服务；4．完成公司安排的其他事情。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2009/12-2010/04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自媒体时代主流意识形态话语面临的挑战及对策研究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2006/07-2011/01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1、根据公司租车标准流程，处理租车的验车、送车、接车等相关业务环节；2、进行门店所属车辆的维护工作，包括洗车、加油、维修保养等；3、定期向店长汇报工作计划和工作情况，完成店长布置的其他工作。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1996/02-2013/11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1991年09月-2018年03月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1、负责项目报名资料的准备以及按标书要求制作投标文件；2、配合销售人员进行产品方案的制作与完善；3、辅助部门完成相关的其他工作；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北京农业职业学院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戏剧与影视学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中南海业余大学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仪器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