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毕宁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1981.12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湖北省仙桃市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13300045079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vvk8yh@live.com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外交学院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1990.02-2014.03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青蛙王子日化有限公司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材料安全工程师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2008/06-2013/03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杭州恒胜电子科技有限公司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首席运营官COO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2000.11-2014.09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麦田房产福州公司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工程费控专员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2001.09-2012.02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海普诺凯营养品有限公司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董事长助理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1999.03-2011.11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技术风险的伦理评估与社会治理研究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1.了解顾客需求并通过线上/线下达成销售目标；2.做好货品陈列摆放，补货、退货及防盗等日常营业工作；3.负责店铺环境卫生，保持货品整洁。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2002.07-2016.05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广州新岭南文化中心重点研究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1.对固废现场技术指导、监督和管理，满足安全/环境/质量管理要求。2.公司文件、记录管理符合公司体系要求。3.参与固废技术标准（含安全技术）的建立、完善与评审，并贯彻实施及验证（按需）。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1992.02-2011.06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1、负责后台系统的研发，及时解决项目涉及到的问题；2、参与系统需求分析与设计，负责完成业务代码编写。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