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吕宏宏</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1927.08</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内蒙古省赤峰市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13902195478</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k52vw6mm@yahoo.com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2002.04</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2006.04</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中央党校继续教育学院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2005.01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2009.01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北京政法职业学院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2001.04-2017.08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成都返空汇网络技术有限公司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出纳</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制定门店后线工作目标并完成；2.指导和培训门店客服，对其工作进行监督以及考核；3.负责客户贷款期间GPS监督和持续跟踪；4.对客户提交的融资资料的合规性、完整性及真实性的审查；5.配合上级完成门店的业绩目标；6.跨部门沟通，处理解决门店日常管理问题；7.监督并改善门店整体运作情况，不断提升员工工作效率和服务质量；8.管理门店的考勤系统，负责对门店人员的考勤监督；9.负责对门店人员的业务数据统计，奖金，绩效和薪资的核算；10.负责门店的工商、税务、社保、公积金及当地行政人事对接事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1992.05-2011.08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广州市时代邻里邦网络科技有限公司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体育转房产置业顾问</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制定国际监理规范与标准，监督、指导实施工期计划及工期的管控，确保工程装修按时、保质保量完成；2.建立并完善国际工程施工规范技术标准，指导工程监理监督各施工厂商按规范施工执行；3.制定国际工程验收标准并落实执行，指导、核查店面中期及竣工验收，确保工程验收工作有序开展；4.主导施工厂商的管理，通过施工厂商评估等方式有效管理厂商资源，保证施工质量；5.根据子公司开店业务要求合理分配监理工作内容，定期考核监理工作绩效；6.配合其他部门完成新项目研发、标准制定的工程类工作；支持设计团队完成新材料、新工艺、新设计方案的优化改进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1995.07-2011.08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智课教育</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运营总监</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2001/02-2015/09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德尚酒店设备设计有限公司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网络推广</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2008.06-2014.09</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1995/01-2015/06</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信息技术革命与当代认识论研究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洽谈拓展高校与教育合作、招生业务，维护与学校及合作单位的良好合作关系；2.了解客户需求，负责与客户谈判、签订合作协议等工作；3.负责辖区宣传推广、活动组织，广告、讲座、公开课、学习成果展等活动的策划和执行，完成销售任务；4.管理市场推广相关工作，挖掘潜在市场，收集、整理辖区市场信息和竞争对手动态反馈分析；5.完成上级领导安排的其他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1995.02-2015.11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“两个走在前列”的历史意蕴与实现路径研究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领导随时安排的工作及时完成2、负责部门的整个环节的数据统计3、负责现场和群里随时和客服人员互动催业绩4、服从领导随时调整工作内容5、负责完成部门下达的工作任务，在上级的帮助下不断总结和提升自己。6、要有责任心，有梦想</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2004/05-2011/05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岭南文化融入大学生思想政治教育研究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1、课程开发2、部分课程讲授3、对各课程进行分析总结，提供培训管理与课程完善合理化建议</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