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汪龙志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13003196745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1929.01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户口:贵州省遵义市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2002.02-2006.02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北京舞蹈学院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兵器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1991.03-2010.11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长颈鹿美语南京校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1.区域内新、老客户的开发及维护；2.项目招投标，合同签署，收款工作；3.完成约定的销售及回款指标。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2003.04-2014.08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广州市时代邻里邦网络科技有限公司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产品经理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2003/10-2015/10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九阳股份有限公司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淘宝客服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销售部的招聘，及时满足销售部的用人需求；根据部门的发展战略，分析业务部门人员结构，并给予人员配置优化的合理建议；2、根据公司经营目标，明确销售部与服务部人员绩效考核指标、做好绩效考核实施、评估、反馈、绩效面谈等相关工作；3、根据业务部门的绩效考核结果，进行有效分析，适时改进绩效考核方案；4、负责核算业务部门的绩效、薪酬、成本等报表；5、根据业务部门发展规划，制定年度培训计划，协助培训的组织，落实培训结果；7、负责业务部门的入离职、员工关系等人力资源管理基础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1991/10-2011/08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上海粮全其美食品有限公司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教育培训部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参与制定企业的销售战略、具体销售计划和进行销售预测。2、组织与管理销售团队，完成销售目标。3、培训、激励、考核下属员工，以及协助下属员工完成下达的任务指标。4、参与制定和改进销售政策、规范、制度，使其不断适应市场的发展。5、负责市场信息收集，市场开拓、参与会展交流推广；做好市场危机公关处理。6、评估销售业绩和团队绩效，管理销售团队，对整个销售团队负责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2005年05月-2013年04月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与线下市场的营销企划、市场等部门对接，协调资源，推动合作；2.负责推进不同城市的线下卖场拓展，基于城市当地的需求和现状调整业务策略，快速推进规模化；3.帮助合作伙伴组建团队，培养对方自运营能力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1996.12-2019.07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拓展多媒体运营渠道，分析各类投放渠道，根据行业情况确定投放渠道2、熟悉各类平台的更新和推广规则，根据服务行业的行业规则和公司产品的推广对象，确定投放平台和投放频率3、整合公司广告资源，投放渠道，区域合伙人、站长等资源，拓展业务推广渠道及合作空间4、不断物色符合行业特点的典型代表及典型案例作为宣传视频的素材5、负责与清洁行业、家政服务行业等相关行业协会、联盟等机构拓展关系、及时了解行业动态，为市场运营提供最新的行业渠道信息6、领导交办的其他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1993年07月-2010年02月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负责售前对接、售后处理、投诉处理等事宜；wing系统退货、审单、缺货，系统异常处理；定期监测各平台店铺DSR指标和无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