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季雅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13106295394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1996.10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户口:青海省西宁市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2002.07-2006.07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北京协和医学院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中西医结合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2002.05-2006.05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国家开放大学（中央广播电视大学）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教育学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2004.10-2008.10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中国科学院大学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动物生产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2003.08-2007.08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中国人民公安大学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基础医学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2003年06月-2012年12月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中企动力科技股份有限公司天津分公司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普工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1990/04-2018/04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按项目总计划审查及设定机电工程施工进度计划，并监督、控制进度计划的落实；2、负责对项目现场工程质量进行有效的管理和控制；3、负责现场机电及施工各关联方的管理和协调，通过有效的技术和管理协调及时解决施工中出现的各种问题，以确保机电施工进度及质量；4、负责现场机电施工中环境、安全和卫生标准的管理，保证现场安全、卫生和环保标准满足要求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2007年05月-2013年01月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．制定经营目标及执行办法，并组织实施；2．负责参与制定本部门的制度、培训计划和考核；3．负责售后部工作流程的不断优化；4．KPI指标管理；5．达成CSI满意度指数；6．负责业务关联单位的关系处理；7.根据厂家、集团及公司要求，负责年度售后计划的拟定与实施；8.全面负责售后前台、维修车间、配件部之间的管理和协调工作；9.负责制定部门的绩效考核，并予以实施部门费用的控制；10.完成上级交办的其他事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