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平超利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1951年02月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新疆省阿拉尔市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深圳市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13407560793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ohssika@qq.com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2014.11-2018.11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临床医学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2005.01-2009.01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历史学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2010.09-2014.09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北京建筑大学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纺织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2001.10-2010.08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厦门华丽设计装修工程有限公司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区县代表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机电类相关专业大专学历，有PCB测试经验者优先。2、能看懂基本电路接线图。3、熟练使用电烙铁、万用表、示波器等仪器设备。4、工作热情认真，责任心强，诚实可靠；具备良好的沟通技巧和协调能力。5、有较强的服务意识，具有吃苦耐劳的品质，工作踏实认真。6、动手能力较强的应届生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2007.03-2016.04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上海宝英光电科技有限公司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商品专员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1、负责来料检验2、负责外协产品的检验、清点、签收3、不定期去供应商处终端检验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1992.03-2012.08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湖南荣森装饰工程有限公司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2006.01-2018.08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广州屈臣氏食品饮料有限公司北京饮料分公司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硬件工程师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项目前期市场调研、论证，撰写项目的市场定位和可行性研究报告。2、负责项目的定位工作，负责运营和维护可参考项目的成功案例库，为项目定位提供系统化的解决方案。3、负责客户研究和产品研究工作，从市场角度把握需求和产品发展趋势。4、负责就公司重难点项目提出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1998/11-2012/11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