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季爽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29岁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博士研究生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13400338388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盛趣信息技术有限公司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机械工程师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1997年07月-2017年03月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根据公司的经营计划制定商品展示规范，制订商品陈列标准手册及每季新品陈列手册并执行落实到终端；2、根据节日、推广活动主题及店铺陈列问题，结合店铺实际情况制作陈列方案，监督执行到终端；3、执行店铺形象陈列与维护，日常店柜的陈列指导工作；4、负责制作陈列标准推广课件，确保各级加盟商店铺陈列标准化，促进店铺形象提升；5、了解竞争品牌视觉陈列方面的活动、市场和主要街区的陈列趋势；6、直营店铺陈列管理与监督，新开店及整改店的陈列支持；7、责任心强，忠诚度高，色彩敏感度高，有一定培训演讲能力，具有良好的沟通协调能力及项目统筹实施经验，能独立开展工作，可适应出差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广东意博广告有限公司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品牌营销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1996.01-2017.07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1.负责园区建设的设计管理、审图与优化；2.负责项目过程协调管理与流程执行检查；3.组织项目实施与项目竣工验收参与工程签证、项目验收。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深圳市星河互动科技有限公司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会计(J51717)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1997.11-2012.12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营销类文案构思及撰写，特别是创意内容文案撰写，并在各新媒体平台发布品牌/产品推广文案；2、文案撰写需配合阶段性主题活动，充分利用营销节点及社会热点，用文字和图片结合的方式展现商品的卖点和亮点，激发潜客购物欲望、维系保客品牌忠诚度及激活保客再购需求；3、协助团队完成新媒体等平台运营、项目执行类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深圳市光明新区企业劳资关系情况调查与对策研究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1990.01-2013.03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1、负责大学前台工作；2、会基本电脑操作；3、会基本登记统计工作（如台账等）；4、会沟通、善协调、能表达、强执行；5、完成上级领导交给的其它工作。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北京工业大学耿丹学院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工业工程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2004.05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2008.05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北京邮电大学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水利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2004.09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2008.09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